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9" w:rsidRPr="008C1AA9" w:rsidRDefault="006223A9" w:rsidP="006223A9">
      <w:pPr>
        <w:ind w:left="110"/>
        <w:jc w:val="both"/>
        <w:rPr>
          <w:rFonts w:asciiTheme="minorHAnsi" w:hAnsiTheme="minorHAnsi" w:cs="Tahoma"/>
          <w:b/>
        </w:rPr>
      </w:pPr>
      <w:r w:rsidRPr="008C1AA9">
        <w:rPr>
          <w:rFonts w:asciiTheme="minorHAnsi" w:hAnsiTheme="minorHAnsi"/>
          <w:noProof/>
          <w:lang w:val="es-CL" w:eastAsia="es-CL"/>
        </w:rPr>
        <w:drawing>
          <wp:inline distT="0" distB="0" distL="0" distR="0" wp14:anchorId="512369AE" wp14:editId="569A29F3">
            <wp:extent cx="6131560" cy="85629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510" cy="85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</w:rPr>
      </w:pP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</w:rPr>
      </w:pP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390524</wp:posOffset>
                </wp:positionV>
                <wp:extent cx="2436495" cy="0"/>
                <wp:effectExtent l="0" t="0" r="2095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DAF6" id="Conector recto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6.1pt,30.75pt" to="457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6vGQIAADI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"/>
            </w:pict>
          </mc:Fallback>
        </mc:AlternateContent>
      </w: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</w:p>
    <w:p w:rsidR="006223A9" w:rsidRDefault="006223A9" w:rsidP="006223A9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  <w:r w:rsidRPr="008C1AA9">
        <w:rPr>
          <w:rFonts w:asciiTheme="minorHAnsi" w:hAnsiTheme="minorHAnsi" w:cs="Tahoma"/>
          <w:b/>
          <w:sz w:val="22"/>
          <w:szCs w:val="22"/>
        </w:rPr>
        <w:t>Nombre, RUT y Firma del Postulante</w:t>
      </w:r>
    </w:p>
    <w:p w:rsidR="006223A9" w:rsidRPr="008C1AA9" w:rsidRDefault="006223A9" w:rsidP="006223A9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6"/>
        <w:gridCol w:w="772"/>
      </w:tblGrid>
      <w:tr w:rsidR="006223A9" w:rsidRPr="008C1AA9" w:rsidTr="00FD0AB7">
        <w:trPr>
          <w:trHeight w:val="171"/>
          <w:tblHeader/>
        </w:trPr>
        <w:tc>
          <w:tcPr>
            <w:tcW w:w="4563" w:type="pct"/>
            <w:shd w:val="clear" w:color="auto" w:fill="auto"/>
            <w:vAlign w:val="center"/>
            <w:hideMark/>
          </w:tcPr>
          <w:p w:rsidR="006223A9" w:rsidRPr="008C1AA9" w:rsidRDefault="006223A9" w:rsidP="00FD0A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Antecedentes que se deben adjuntar a la Postulación de Segunda etapa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6223A9" w:rsidRPr="008C1AA9" w:rsidRDefault="006223A9" w:rsidP="00FD0A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6223A9" w:rsidRPr="008C1AA9" w:rsidTr="00FD0AB7">
        <w:trPr>
          <w:trHeight w:val="218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Selección original de aprobación de primera etapa de Gobierno Regional de Arica y Parinacota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6223A9" w:rsidRPr="008C1AA9" w:rsidTr="00FD0AB7">
        <w:trPr>
          <w:trHeight w:val="465"/>
        </w:trPr>
        <w:tc>
          <w:tcPr>
            <w:tcW w:w="4563" w:type="pct"/>
            <w:shd w:val="clear" w:color="auto" w:fill="auto"/>
            <w:vAlign w:val="center"/>
            <w:hideMark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Certificado de Inscripción y Anotaciones Vigentes en el Registro de Vehículos Motorizados con fecha no superior a 60 días anteriores a la fecha de postulación. (Veh. entrante)  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223A9" w:rsidRPr="008C1AA9" w:rsidTr="00FD0AB7">
        <w:trPr>
          <w:trHeight w:val="557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En caso de los arrendatarios con opción de compra, mandato otorgado de acuerdo a las reglas generales, por medio del cual la entidad o persona propietaria del vehículo les haya facultado a percibir el Beneficio por Renovación. [Anexo N° 4]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6223A9" w:rsidRPr="008C1AA9" w:rsidTr="00FD0AB7">
        <w:trPr>
          <w:trHeight w:val="253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Factura de primera compraventa extendida a nombre de la entidad o persona propietaria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6223A9" w:rsidRPr="008C1AA9" w:rsidTr="00FD0AB7">
        <w:trPr>
          <w:trHeight w:val="457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Homologación Individual del vehículo entrante, en caso que la factura de primera compraventa no indique el código de informe técnico.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223A9" w:rsidRPr="008C1AA9" w:rsidTr="00FD0AB7">
        <w:trPr>
          <w:trHeight w:val="233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Nacional de Servicios de Transporte Público.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6223A9" w:rsidRPr="008C1AA9" w:rsidTr="00FD0AB7">
        <w:trPr>
          <w:trHeight w:val="130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cancelación en el Registro Nacional de Servicios de Transporte Público. (Veh. Saliente)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6223A9" w:rsidRPr="008C1AA9" w:rsidTr="00FD0AB7">
        <w:trPr>
          <w:trHeight w:val="386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del resultado de la consulta disponible en el sitio www.dtpr.gob.cl donde se detalle el código de informe técnico y rendimiento urbano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223A9" w:rsidRPr="008C1AA9" w:rsidTr="00FD0AB7">
        <w:trPr>
          <w:trHeight w:val="276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Sólo si postula al primer grupo, Declaración Jurada Notarial sobre Medidas de Seguridad según formato contenido en Anexo N° 5. (Veh. Entrante)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6223A9" w:rsidRPr="008C1AA9" w:rsidTr="00FD0AB7">
        <w:trPr>
          <w:trHeight w:val="276"/>
        </w:trPr>
        <w:tc>
          <w:tcPr>
            <w:tcW w:w="4563" w:type="pct"/>
            <w:shd w:val="clear" w:color="auto" w:fill="auto"/>
            <w:vAlign w:val="center"/>
          </w:tcPr>
          <w:p w:rsidR="006223A9" w:rsidRPr="008C1AA9" w:rsidRDefault="006223A9" w:rsidP="00FD0AB7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postulante se acoge al bono por chatarrización, debe presentar el documento emitido por el chatarrizador que dé cuenta de la recepción del vehículo saliente, y en el cual conste el compromiso del chatarrizador de proceder a su destrucción y conversión en chatarra dentro del plazo máximo de 6 meses contados desde su recepción. (Veh. Saliente)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6223A9" w:rsidRPr="008C1AA9" w:rsidRDefault="006223A9" w:rsidP="00FD0AB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6223A9" w:rsidRPr="008C1AA9" w:rsidRDefault="006223A9" w:rsidP="006223A9">
      <w:pPr>
        <w:widowControl w:val="0"/>
        <w:rPr>
          <w:rFonts w:asciiTheme="minorHAnsi" w:hAnsiTheme="minorHAnsi" w:cs="Tahoma"/>
          <w:b/>
          <w:bCs/>
          <w:i/>
          <w:iCs/>
          <w:snapToGrid w:val="0"/>
          <w:sz w:val="16"/>
          <w:szCs w:val="20"/>
        </w:rPr>
      </w:pPr>
    </w:p>
    <w:sectPr w:rsidR="006223A9" w:rsidRPr="008C1AA9" w:rsidSect="006223A9">
      <w:endnotePr>
        <w:numFmt w:val="decimal"/>
      </w:endnotePr>
      <w:pgSz w:w="12240" w:h="18720" w:code="14"/>
      <w:pgMar w:top="1417" w:right="1701" w:bottom="1417" w:left="1701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4F" w:rsidRDefault="0040234F" w:rsidP="006223A9">
      <w:r>
        <w:separator/>
      </w:r>
    </w:p>
  </w:endnote>
  <w:endnote w:type="continuationSeparator" w:id="0">
    <w:p w:rsidR="0040234F" w:rsidRDefault="0040234F" w:rsidP="0062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4F" w:rsidRDefault="0040234F" w:rsidP="006223A9">
      <w:r>
        <w:separator/>
      </w:r>
    </w:p>
  </w:footnote>
  <w:footnote w:type="continuationSeparator" w:id="0">
    <w:p w:rsidR="0040234F" w:rsidRDefault="0040234F" w:rsidP="0062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51348C60"/>
    <w:lvl w:ilvl="0" w:tplc="B03A4AF2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A9"/>
    <w:rsid w:val="0040234F"/>
    <w:rsid w:val="006223A9"/>
    <w:rsid w:val="009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05F849-9812-4003-83FF-3E27E8B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23A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qFormat/>
    <w:rsid w:val="006223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3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uiPriority w:val="99"/>
    <w:rsid w:val="006223A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223A9"/>
    <w:rPr>
      <w:color w:val="000000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223A9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rsid w:val="006223A9"/>
    <w:pPr>
      <w:widowControl w:val="0"/>
    </w:pPr>
    <w:rPr>
      <w:rFonts w:ascii="Courier New" w:hAnsi="Courier New"/>
      <w:snapToGrid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223A9"/>
    <w:rPr>
      <w:rFonts w:ascii="Courier New" w:eastAsia="Times New Roman" w:hAnsi="Courier New" w:cs="Times New Roman"/>
      <w:snapToGrid w:val="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2016-08-25T10:50:00Z</dcterms:created>
  <dcterms:modified xsi:type="dcterms:W3CDTF">2016-08-25T10:51:00Z</dcterms:modified>
</cp:coreProperties>
</file>